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6E9F" w14:textId="77777777" w:rsidR="000C241C" w:rsidRPr="00226C2C" w:rsidRDefault="000C241C" w:rsidP="000C241C">
      <w:pPr>
        <w:spacing w:after="0" w:line="240" w:lineRule="auto"/>
        <w:rPr>
          <w:rFonts w:asciiTheme="majorHAnsi" w:eastAsia="Times New Roman" w:hAnsiTheme="majorHAnsi" w:cstheme="majorHAnsi"/>
          <w:color w:val="333333"/>
          <w:sz w:val="18"/>
          <w:szCs w:val="18"/>
          <w:lang w:eastAsia="en-AU"/>
        </w:rPr>
      </w:pPr>
      <w:r w:rsidRPr="00226C2C">
        <w:rPr>
          <w:rFonts w:asciiTheme="majorHAnsi" w:eastAsia="Times New Roman" w:hAnsiTheme="majorHAnsi" w:cstheme="majorHAnsi"/>
          <w:noProof/>
          <w:color w:val="23527C"/>
          <w:sz w:val="18"/>
          <w:szCs w:val="18"/>
          <w:lang w:eastAsia="en-AU"/>
        </w:rPr>
        <w:drawing>
          <wp:inline distT="0" distB="0" distL="0" distR="0" wp14:anchorId="274144B5" wp14:editId="0DF59804">
            <wp:extent cx="6711098" cy="1116280"/>
            <wp:effectExtent l="0" t="0" r="0" b="8255"/>
            <wp:docPr id="1" name="Picture 1" descr="Banner Image">
              <a:hlinkClick xmlns:a="http://schemas.openxmlformats.org/drawingml/2006/main" r:id="rId5"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b-banner-img" descr="Banner Image">
                      <a:hlinkClick r:id="rId5" tgtFrame="&quot;&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7551" cy="1200520"/>
                    </a:xfrm>
                    <a:prstGeom prst="rect">
                      <a:avLst/>
                    </a:prstGeom>
                    <a:noFill/>
                    <a:ln>
                      <a:noFill/>
                    </a:ln>
                  </pic:spPr>
                </pic:pic>
              </a:graphicData>
            </a:graphic>
          </wp:inline>
        </w:drawing>
      </w:r>
    </w:p>
    <w:p w14:paraId="1AB1B270" w14:textId="77777777" w:rsidR="000C241C" w:rsidRPr="00226C2C" w:rsidRDefault="000C241C" w:rsidP="000C241C">
      <w:pPr>
        <w:spacing w:after="0"/>
        <w:jc w:val="center"/>
        <w:rPr>
          <w:rFonts w:asciiTheme="majorHAnsi" w:hAnsiTheme="majorHAnsi" w:cstheme="majorHAnsi"/>
          <w:color w:val="000000" w:themeColor="text1"/>
          <w:sz w:val="28"/>
          <w:szCs w:val="36"/>
          <w:lang w:val="en-US"/>
        </w:rPr>
      </w:pPr>
    </w:p>
    <w:p w14:paraId="2E174316" w14:textId="77777777" w:rsidR="000C241C" w:rsidRPr="00CF5DFF" w:rsidRDefault="000C241C" w:rsidP="000C241C">
      <w:pPr>
        <w:jc w:val="both"/>
        <w:rPr>
          <w:rFonts w:cstheme="minorHAnsi"/>
          <w:b/>
          <w:color w:val="000000" w:themeColor="text1"/>
          <w:sz w:val="44"/>
          <w:szCs w:val="44"/>
          <w:lang w:val="en-US"/>
        </w:rPr>
      </w:pPr>
      <w:r w:rsidRPr="00CF5DFF">
        <w:rPr>
          <w:rFonts w:cstheme="minorHAnsi"/>
          <w:b/>
          <w:color w:val="000000" w:themeColor="text1"/>
          <w:sz w:val="44"/>
          <w:szCs w:val="44"/>
          <w:lang w:val="en-US"/>
        </w:rPr>
        <w:t>FEES POLICY</w:t>
      </w:r>
    </w:p>
    <w:p w14:paraId="4D757902" w14:textId="77777777" w:rsidR="000C241C" w:rsidRPr="00226C2C" w:rsidRDefault="000C241C" w:rsidP="000C241C">
      <w:pPr>
        <w:jc w:val="both"/>
        <w:rPr>
          <w:rFonts w:asciiTheme="majorHAnsi" w:hAnsiTheme="majorHAnsi" w:cstheme="majorHAnsi"/>
          <w:b/>
          <w:color w:val="FF9933"/>
          <w:sz w:val="28"/>
          <w:szCs w:val="28"/>
          <w:lang w:val="en-US"/>
        </w:rPr>
      </w:pPr>
      <w:r w:rsidRPr="00226C2C">
        <w:rPr>
          <w:rFonts w:asciiTheme="majorHAnsi" w:hAnsiTheme="majorHAnsi" w:cstheme="majorHAnsi"/>
          <w:b/>
          <w:color w:val="FF9933"/>
          <w:sz w:val="28"/>
          <w:szCs w:val="28"/>
          <w:lang w:val="en-US"/>
        </w:rPr>
        <w:t>TERMS AND CONDITIONS</w:t>
      </w:r>
    </w:p>
    <w:p w14:paraId="2EB02FA6" w14:textId="77777777" w:rsidR="000C241C" w:rsidRPr="00226C2C" w:rsidRDefault="000C241C" w:rsidP="000C241C">
      <w:pPr>
        <w:jc w:val="both"/>
        <w:rPr>
          <w:rFonts w:asciiTheme="majorHAnsi" w:hAnsiTheme="majorHAnsi" w:cstheme="majorHAnsi"/>
          <w:b/>
          <w:color w:val="FF0000"/>
          <w:sz w:val="24"/>
          <w:szCs w:val="24"/>
          <w:lang w:val="en-US"/>
        </w:rPr>
      </w:pPr>
      <w:r w:rsidRPr="00226C2C">
        <w:rPr>
          <w:rFonts w:asciiTheme="majorHAnsi" w:hAnsiTheme="majorHAnsi" w:cstheme="majorHAnsi"/>
          <w:b/>
          <w:color w:val="FF0000"/>
          <w:sz w:val="24"/>
          <w:szCs w:val="24"/>
          <w:lang w:val="en-US"/>
        </w:rPr>
        <w:t>Please ensure you have read this policy before you sign your child’s enrolment form.</w:t>
      </w:r>
    </w:p>
    <w:p w14:paraId="3820B8B0" w14:textId="77777777" w:rsidR="000C241C" w:rsidRPr="00226C2C" w:rsidRDefault="000C241C" w:rsidP="000C241C">
      <w:pPr>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The Darwin Languages Centre is committed to ensuring that every student achieves their language learning goals. To help us with this, there are a few terms and conditions regarding fees and charges that are required so that we can run the Centre successfully. </w:t>
      </w:r>
    </w:p>
    <w:p w14:paraId="5A5A196B" w14:textId="77777777" w:rsidR="000C241C" w:rsidRPr="00226C2C" w:rsidRDefault="000C241C" w:rsidP="000C241C">
      <w:pPr>
        <w:spacing w:after="0"/>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If you would like to discuss them further or have any other questions about how we </w:t>
      </w:r>
      <w:proofErr w:type="gramStart"/>
      <w:r w:rsidRPr="00226C2C">
        <w:rPr>
          <w:rFonts w:asciiTheme="majorHAnsi" w:hAnsiTheme="majorHAnsi" w:cstheme="majorHAnsi"/>
          <w:color w:val="000000" w:themeColor="text1"/>
          <w:sz w:val="24"/>
          <w:szCs w:val="24"/>
          <w:lang w:val="en-US"/>
        </w:rPr>
        <w:t>operate</w:t>
      </w:r>
      <w:proofErr w:type="gramEnd"/>
      <w:r w:rsidRPr="00226C2C">
        <w:rPr>
          <w:rFonts w:asciiTheme="majorHAnsi" w:hAnsiTheme="majorHAnsi" w:cstheme="majorHAnsi"/>
          <w:color w:val="000000" w:themeColor="text1"/>
          <w:sz w:val="24"/>
          <w:szCs w:val="24"/>
          <w:lang w:val="en-US"/>
        </w:rPr>
        <w:t xml:space="preserve"> please contact us on: (08) 8997 7000</w:t>
      </w:r>
    </w:p>
    <w:p w14:paraId="4D8E03C6" w14:textId="77777777" w:rsidR="000C241C" w:rsidRPr="00226C2C" w:rsidRDefault="000C241C" w:rsidP="000C241C">
      <w:pPr>
        <w:spacing w:after="0"/>
        <w:jc w:val="both"/>
        <w:rPr>
          <w:rFonts w:asciiTheme="majorHAnsi" w:hAnsiTheme="majorHAnsi" w:cstheme="majorHAnsi"/>
          <w:b/>
          <w:color w:val="FA9500"/>
          <w:sz w:val="24"/>
          <w:szCs w:val="24"/>
          <w:lang w:val="en-US"/>
        </w:rPr>
      </w:pPr>
    </w:p>
    <w:p w14:paraId="5C339DF7" w14:textId="77777777" w:rsidR="000C241C" w:rsidRPr="00226C2C" w:rsidRDefault="000C241C" w:rsidP="000C241C">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Why are fees charged for your child to attend after school programs?</w:t>
      </w:r>
    </w:p>
    <w:p w14:paraId="4340012B" w14:textId="77777777" w:rsidR="000C241C" w:rsidRPr="00226C2C" w:rsidRDefault="000C241C" w:rsidP="000C241C">
      <w:pPr>
        <w:spacing w:after="0"/>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 xml:space="preserve">Parent/guardian fees guarantee your child a place in </w:t>
      </w:r>
      <w:proofErr w:type="gramStart"/>
      <w:r w:rsidRPr="00226C2C">
        <w:rPr>
          <w:rFonts w:asciiTheme="majorHAnsi" w:hAnsiTheme="majorHAnsi" w:cstheme="majorHAnsi"/>
          <w:color w:val="000000" w:themeColor="text1"/>
          <w:sz w:val="24"/>
          <w:szCs w:val="24"/>
        </w:rPr>
        <w:t>class, and</w:t>
      </w:r>
      <w:proofErr w:type="gramEnd"/>
      <w:r w:rsidRPr="00226C2C">
        <w:rPr>
          <w:rFonts w:asciiTheme="majorHAnsi" w:hAnsiTheme="majorHAnsi" w:cstheme="majorHAnsi"/>
          <w:color w:val="000000" w:themeColor="text1"/>
          <w:sz w:val="24"/>
          <w:szCs w:val="24"/>
        </w:rPr>
        <w:t xml:space="preserve"> help to attract and maintain experienced and highly talented teaching staff.  </w:t>
      </w:r>
    </w:p>
    <w:p w14:paraId="0979B2CE" w14:textId="77777777" w:rsidR="000C241C" w:rsidRPr="00226C2C" w:rsidRDefault="000C241C" w:rsidP="000C241C">
      <w:pPr>
        <w:spacing w:after="0"/>
        <w:jc w:val="both"/>
        <w:rPr>
          <w:rFonts w:asciiTheme="majorHAnsi" w:hAnsiTheme="majorHAnsi" w:cstheme="majorHAnsi"/>
          <w:color w:val="000000" w:themeColor="text1"/>
          <w:sz w:val="24"/>
          <w:szCs w:val="24"/>
        </w:rPr>
      </w:pPr>
    </w:p>
    <w:p w14:paraId="1CCD36B2" w14:textId="77777777" w:rsidR="000C241C" w:rsidRPr="00226C2C" w:rsidRDefault="000C241C" w:rsidP="000C241C">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 xml:space="preserve">Payment of Fees </w:t>
      </w:r>
    </w:p>
    <w:p w14:paraId="07B80470" w14:textId="77777777" w:rsidR="000C241C" w:rsidRPr="00226C2C" w:rsidRDefault="000C241C" w:rsidP="000C241C">
      <w:pPr>
        <w:pStyle w:val="ListParagraph"/>
        <w:numPr>
          <w:ilvl w:val="0"/>
          <w:numId w:val="1"/>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Where children are already attending a class and will be continuing, parents / guardians are required to pay fees within 7 days of receipt of the invoice.</w:t>
      </w:r>
    </w:p>
    <w:p w14:paraId="398EF1E3" w14:textId="77777777" w:rsidR="000C241C" w:rsidRPr="00226C2C" w:rsidRDefault="000C241C" w:rsidP="000C241C">
      <w:pPr>
        <w:pStyle w:val="ListParagraph"/>
        <w:numPr>
          <w:ilvl w:val="0"/>
          <w:numId w:val="1"/>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For new students, fees are required to be paid within 7 days of receipt of the invoice.</w:t>
      </w:r>
    </w:p>
    <w:p w14:paraId="3BE269F5" w14:textId="77777777" w:rsidR="000C241C" w:rsidRPr="00226C2C" w:rsidRDefault="000C241C" w:rsidP="000C241C">
      <w:pPr>
        <w:pStyle w:val="ListParagraph"/>
        <w:numPr>
          <w:ilvl w:val="0"/>
          <w:numId w:val="1"/>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Bus and BBQ fees are payable prior to the start of each new term (if participating). For existing bus students to keep their place on the bus, we require payment prior to the start of each term. </w:t>
      </w:r>
    </w:p>
    <w:p w14:paraId="7807A355" w14:textId="77777777" w:rsidR="000C241C" w:rsidRPr="00226C2C" w:rsidRDefault="000C241C" w:rsidP="000C241C">
      <w:pPr>
        <w:pStyle w:val="ListParagraph"/>
        <w:numPr>
          <w:ilvl w:val="0"/>
          <w:numId w:val="1"/>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Families are encouraged to use the NT Sports Vouchers to help pay for term fees only. </w:t>
      </w:r>
    </w:p>
    <w:p w14:paraId="5811F115" w14:textId="77777777" w:rsidR="000C241C" w:rsidRPr="00226C2C" w:rsidRDefault="000C241C" w:rsidP="000C241C">
      <w:pPr>
        <w:pStyle w:val="ListParagraph"/>
        <w:numPr>
          <w:ilvl w:val="0"/>
          <w:numId w:val="1"/>
        </w:numPr>
        <w:spacing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Failure to pay the fees and charges by the start of each term may result in your child’s </w:t>
      </w:r>
      <w:r>
        <w:rPr>
          <w:rFonts w:asciiTheme="majorHAnsi" w:hAnsiTheme="majorHAnsi" w:cstheme="majorHAnsi"/>
          <w:color w:val="000000" w:themeColor="text1"/>
          <w:sz w:val="24"/>
          <w:szCs w:val="24"/>
          <w:lang w:val="en-US"/>
        </w:rPr>
        <w:t>discontinued enrolment</w:t>
      </w:r>
      <w:r w:rsidRPr="00226C2C">
        <w:rPr>
          <w:rFonts w:asciiTheme="majorHAnsi" w:hAnsiTheme="majorHAnsi" w:cstheme="majorHAnsi"/>
          <w:color w:val="000000" w:themeColor="text1"/>
          <w:sz w:val="24"/>
          <w:szCs w:val="24"/>
          <w:lang w:val="en-US"/>
        </w:rPr>
        <w:t xml:space="preserve"> from classes until the account has been settled. </w:t>
      </w:r>
    </w:p>
    <w:p w14:paraId="435AA08D" w14:textId="77777777" w:rsidR="000C241C" w:rsidRPr="00226C2C" w:rsidRDefault="000C241C" w:rsidP="000C241C">
      <w:pPr>
        <w:spacing w:after="0"/>
        <w:jc w:val="both"/>
        <w:rPr>
          <w:rFonts w:asciiTheme="majorHAnsi" w:hAnsiTheme="majorHAnsi" w:cstheme="majorHAnsi"/>
          <w:b/>
          <w:color w:val="000000" w:themeColor="text1"/>
          <w:sz w:val="24"/>
          <w:szCs w:val="24"/>
          <w:lang w:val="en-US"/>
        </w:rPr>
      </w:pPr>
    </w:p>
    <w:p w14:paraId="06CE069C" w14:textId="77777777" w:rsidR="000C241C" w:rsidRPr="00226C2C" w:rsidRDefault="000C241C" w:rsidP="000C241C">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Payment Methods</w: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897"/>
      </w:tblGrid>
      <w:tr w:rsidR="000C241C" w:rsidRPr="00226C2C" w14:paraId="73F62B06" w14:textId="77777777" w:rsidTr="002D614B">
        <w:trPr>
          <w:jc w:val="center"/>
        </w:trPr>
        <w:tc>
          <w:tcPr>
            <w:tcW w:w="846" w:type="dxa"/>
            <w:vAlign w:val="center"/>
          </w:tcPr>
          <w:p w14:paraId="28E049CB" w14:textId="77777777" w:rsidR="000C241C" w:rsidRPr="00226C2C" w:rsidRDefault="000C241C" w:rsidP="000C241C">
            <w:pPr>
              <w:pStyle w:val="ListParagraph"/>
              <w:numPr>
                <w:ilvl w:val="0"/>
                <w:numId w:val="3"/>
              </w:numPr>
              <w:autoSpaceDE w:val="0"/>
              <w:autoSpaceDN w:val="0"/>
              <w:adjustRightInd w:val="0"/>
              <w:ind w:left="709" w:hanging="709"/>
              <w:jc w:val="both"/>
              <w:rPr>
                <w:rFonts w:asciiTheme="majorHAnsi" w:hAnsiTheme="majorHAnsi" w:cstheme="majorHAnsi"/>
                <w:b/>
                <w:color w:val="008BBC"/>
                <w:sz w:val="24"/>
                <w:szCs w:val="24"/>
                <w:lang w:val="en-US"/>
              </w:rPr>
            </w:pPr>
          </w:p>
        </w:tc>
        <w:tc>
          <w:tcPr>
            <w:tcW w:w="9077" w:type="dxa"/>
            <w:vAlign w:val="center"/>
          </w:tcPr>
          <w:p w14:paraId="3F7BB049" w14:textId="77777777" w:rsidR="000C241C" w:rsidRPr="00226C2C" w:rsidRDefault="000C241C" w:rsidP="002D614B">
            <w:pPr>
              <w:tabs>
                <w:tab w:val="left" w:pos="39"/>
              </w:tabs>
              <w:autoSpaceDE w:val="0"/>
              <w:autoSpaceDN w:val="0"/>
              <w:adjustRightInd w:val="0"/>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 xml:space="preserve">Fees may be </w:t>
            </w:r>
            <w:r>
              <w:rPr>
                <w:rFonts w:asciiTheme="majorHAnsi" w:hAnsiTheme="majorHAnsi" w:cstheme="majorHAnsi"/>
                <w:color w:val="000000" w:themeColor="text1"/>
                <w:sz w:val="24"/>
                <w:szCs w:val="24"/>
              </w:rPr>
              <w:t>paid</w:t>
            </w:r>
            <w:r w:rsidRPr="00226C2C">
              <w:rPr>
                <w:rFonts w:asciiTheme="majorHAnsi" w:hAnsiTheme="majorHAnsi" w:cstheme="majorHAnsi"/>
                <w:color w:val="000000" w:themeColor="text1"/>
                <w:sz w:val="24"/>
                <w:szCs w:val="24"/>
              </w:rPr>
              <w:t xml:space="preserve"> in person at Darwin Languages Centre using cash, or </w:t>
            </w:r>
            <w:r>
              <w:rPr>
                <w:rFonts w:asciiTheme="majorHAnsi" w:hAnsiTheme="majorHAnsi" w:cstheme="majorHAnsi"/>
                <w:color w:val="000000" w:themeColor="text1"/>
                <w:sz w:val="24"/>
                <w:szCs w:val="24"/>
              </w:rPr>
              <w:t xml:space="preserve">EFTPOS </w:t>
            </w:r>
            <w:r w:rsidRPr="00226C2C">
              <w:rPr>
                <w:rFonts w:asciiTheme="majorHAnsi" w:hAnsiTheme="majorHAnsi" w:cstheme="majorHAnsi"/>
                <w:color w:val="000000" w:themeColor="text1"/>
                <w:sz w:val="24"/>
                <w:szCs w:val="24"/>
              </w:rPr>
              <w:t xml:space="preserve">credit card (VISA or MasterCard) </w:t>
            </w:r>
          </w:p>
          <w:p w14:paraId="0726BB90" w14:textId="77777777" w:rsidR="000C241C" w:rsidRPr="00226C2C" w:rsidRDefault="000C241C" w:rsidP="002D614B">
            <w:pPr>
              <w:jc w:val="both"/>
              <w:rPr>
                <w:rFonts w:asciiTheme="majorHAnsi" w:hAnsiTheme="majorHAnsi" w:cstheme="majorHAnsi"/>
                <w:b/>
                <w:color w:val="008BBC"/>
                <w:sz w:val="20"/>
                <w:szCs w:val="24"/>
                <w:lang w:val="en-US"/>
              </w:rPr>
            </w:pPr>
          </w:p>
        </w:tc>
      </w:tr>
      <w:tr w:rsidR="000C241C" w:rsidRPr="00226C2C" w14:paraId="6844A491" w14:textId="77777777" w:rsidTr="002D614B">
        <w:trPr>
          <w:jc w:val="center"/>
        </w:trPr>
        <w:tc>
          <w:tcPr>
            <w:tcW w:w="846" w:type="dxa"/>
            <w:vAlign w:val="center"/>
          </w:tcPr>
          <w:p w14:paraId="45DD695C" w14:textId="77777777" w:rsidR="000C241C" w:rsidRPr="00226C2C" w:rsidRDefault="000C241C" w:rsidP="000C241C">
            <w:pPr>
              <w:pStyle w:val="ListParagraph"/>
              <w:numPr>
                <w:ilvl w:val="0"/>
                <w:numId w:val="4"/>
              </w:numPr>
              <w:spacing w:line="256" w:lineRule="auto"/>
              <w:ind w:left="709" w:hanging="709"/>
              <w:jc w:val="both"/>
              <w:rPr>
                <w:rFonts w:asciiTheme="majorHAnsi" w:hAnsiTheme="majorHAnsi" w:cstheme="majorHAnsi"/>
                <w:b/>
                <w:color w:val="008BBC"/>
                <w:sz w:val="24"/>
                <w:szCs w:val="24"/>
                <w:lang w:val="en-US"/>
              </w:rPr>
            </w:pPr>
          </w:p>
        </w:tc>
        <w:tc>
          <w:tcPr>
            <w:tcW w:w="9077" w:type="dxa"/>
            <w:vAlign w:val="center"/>
          </w:tcPr>
          <w:p w14:paraId="5A1FC2B7" w14:textId="77777777" w:rsidR="000C241C" w:rsidRPr="00226C2C" w:rsidRDefault="000C241C" w:rsidP="002D614B">
            <w:pPr>
              <w:tabs>
                <w:tab w:val="left" w:pos="39"/>
              </w:tabs>
              <w:jc w:val="both"/>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Direct Deposit</w:t>
            </w:r>
            <w:r w:rsidRPr="00226C2C">
              <w:rPr>
                <w:rFonts w:asciiTheme="majorHAnsi" w:hAnsiTheme="majorHAnsi" w:cstheme="majorHAnsi"/>
                <w:color w:val="000000" w:themeColor="text1"/>
                <w:sz w:val="24"/>
                <w:szCs w:val="24"/>
                <w:lang w:val="en-US"/>
              </w:rPr>
              <w:t xml:space="preserve">: Darwin Languages Centre: </w:t>
            </w:r>
            <w:r w:rsidRPr="00226C2C">
              <w:rPr>
                <w:rFonts w:asciiTheme="majorHAnsi" w:hAnsiTheme="majorHAnsi" w:cstheme="majorHAnsi"/>
                <w:b/>
                <w:color w:val="000000" w:themeColor="text1"/>
                <w:sz w:val="24"/>
                <w:szCs w:val="24"/>
                <w:lang w:val="en-US"/>
              </w:rPr>
              <w:t>BSB 035306 - Account 280383 – Reference =</w:t>
            </w:r>
            <w:r w:rsidRPr="00226C2C">
              <w:rPr>
                <w:rFonts w:asciiTheme="majorHAnsi" w:hAnsiTheme="majorHAnsi" w:cstheme="majorHAnsi"/>
                <w:color w:val="000000" w:themeColor="text1"/>
                <w:sz w:val="24"/>
                <w:szCs w:val="24"/>
                <w:lang w:val="en-US"/>
              </w:rPr>
              <w:t xml:space="preserve"> Invoice number, your child’s first initial and surname</w:t>
            </w:r>
          </w:p>
          <w:p w14:paraId="0F7DCD96" w14:textId="77777777" w:rsidR="000C241C" w:rsidRPr="00226C2C" w:rsidRDefault="000C241C" w:rsidP="002D614B">
            <w:pPr>
              <w:jc w:val="both"/>
              <w:rPr>
                <w:rFonts w:asciiTheme="majorHAnsi" w:hAnsiTheme="majorHAnsi" w:cstheme="majorHAnsi"/>
                <w:b/>
                <w:color w:val="008BBC"/>
                <w:sz w:val="20"/>
                <w:szCs w:val="24"/>
                <w:lang w:val="en-US"/>
              </w:rPr>
            </w:pPr>
          </w:p>
        </w:tc>
      </w:tr>
      <w:tr w:rsidR="000C241C" w:rsidRPr="00226C2C" w14:paraId="26737B5C" w14:textId="77777777" w:rsidTr="002D614B">
        <w:trPr>
          <w:jc w:val="center"/>
        </w:trPr>
        <w:tc>
          <w:tcPr>
            <w:tcW w:w="846" w:type="dxa"/>
            <w:vAlign w:val="center"/>
          </w:tcPr>
          <w:p w14:paraId="2C6A4DE8" w14:textId="77777777" w:rsidR="000C241C" w:rsidRPr="00226C2C" w:rsidRDefault="000C241C" w:rsidP="000C241C">
            <w:pPr>
              <w:pStyle w:val="ListParagraph"/>
              <w:numPr>
                <w:ilvl w:val="0"/>
                <w:numId w:val="5"/>
              </w:numPr>
              <w:spacing w:before="60" w:line="256" w:lineRule="auto"/>
              <w:ind w:left="709" w:hanging="709"/>
              <w:jc w:val="both"/>
              <w:rPr>
                <w:rFonts w:asciiTheme="majorHAnsi" w:hAnsiTheme="majorHAnsi" w:cstheme="majorHAnsi"/>
                <w:b/>
                <w:color w:val="008BBC"/>
                <w:sz w:val="24"/>
                <w:szCs w:val="24"/>
                <w:lang w:val="en-US"/>
              </w:rPr>
            </w:pPr>
          </w:p>
        </w:tc>
        <w:tc>
          <w:tcPr>
            <w:tcW w:w="9077" w:type="dxa"/>
            <w:vAlign w:val="center"/>
          </w:tcPr>
          <w:p w14:paraId="053B8118" w14:textId="77777777" w:rsidR="000C241C" w:rsidRPr="00226C2C" w:rsidRDefault="000C241C" w:rsidP="002D614B">
            <w:pPr>
              <w:tabs>
                <w:tab w:val="left" w:pos="39"/>
              </w:tabs>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Phone payment: 8997 7000</w:t>
            </w:r>
          </w:p>
          <w:p w14:paraId="56D437F4" w14:textId="77777777" w:rsidR="000C241C" w:rsidRPr="00226C2C" w:rsidRDefault="000C241C" w:rsidP="002D614B">
            <w:pPr>
              <w:jc w:val="both"/>
              <w:rPr>
                <w:rFonts w:asciiTheme="majorHAnsi" w:hAnsiTheme="majorHAnsi" w:cstheme="majorHAnsi"/>
                <w:b/>
                <w:color w:val="008BBC"/>
                <w:sz w:val="20"/>
                <w:szCs w:val="24"/>
                <w:lang w:val="en-US"/>
              </w:rPr>
            </w:pPr>
          </w:p>
        </w:tc>
      </w:tr>
      <w:tr w:rsidR="000C241C" w:rsidRPr="00226C2C" w14:paraId="7DF58C8E" w14:textId="77777777" w:rsidTr="002D614B">
        <w:trPr>
          <w:jc w:val="center"/>
        </w:trPr>
        <w:tc>
          <w:tcPr>
            <w:tcW w:w="846" w:type="dxa"/>
            <w:vAlign w:val="center"/>
          </w:tcPr>
          <w:p w14:paraId="37504B98" w14:textId="77777777" w:rsidR="000C241C" w:rsidRPr="00226C2C" w:rsidRDefault="000C241C" w:rsidP="002D614B">
            <w:pPr>
              <w:jc w:val="both"/>
              <w:rPr>
                <w:rFonts w:asciiTheme="majorHAnsi" w:hAnsiTheme="majorHAnsi" w:cstheme="majorHAnsi"/>
                <w:b/>
                <w:color w:val="008BBC"/>
                <w:sz w:val="24"/>
                <w:szCs w:val="24"/>
                <w:lang w:val="en-US"/>
              </w:rPr>
            </w:pPr>
            <w:r w:rsidRPr="00226C2C">
              <w:rPr>
                <w:rFonts w:asciiTheme="majorHAnsi" w:hAnsiTheme="majorHAnsi" w:cstheme="majorHAnsi"/>
                <w:noProof/>
                <w:lang w:eastAsia="en-AU"/>
              </w:rPr>
              <w:drawing>
                <wp:inline distT="0" distB="0" distL="0" distR="0" wp14:anchorId="21D59723" wp14:editId="1A13F0B6">
                  <wp:extent cx="513565" cy="313945"/>
                  <wp:effectExtent l="0" t="0" r="1270" b="0"/>
                  <wp:docPr id="2" name="Picture 2" descr="http://static.wixstatic.com/media/83d48c_9c7ee08479a646a6a9848f77339a0ab8~mv2.jpg_srz_959_554_8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wixstatic.com/media/83d48c_9c7ee08479a646a6a9848f77339a0ab8~mv2.jpg_srz_959_554_85_22_0.50_1.20_0.00_jpg_s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127" cy="337518"/>
                          </a:xfrm>
                          <a:prstGeom prst="rect">
                            <a:avLst/>
                          </a:prstGeom>
                          <a:noFill/>
                          <a:ln>
                            <a:noFill/>
                          </a:ln>
                        </pic:spPr>
                      </pic:pic>
                    </a:graphicData>
                  </a:graphic>
                </wp:inline>
              </w:drawing>
            </w:r>
          </w:p>
        </w:tc>
        <w:tc>
          <w:tcPr>
            <w:tcW w:w="9077" w:type="dxa"/>
            <w:vAlign w:val="center"/>
          </w:tcPr>
          <w:p w14:paraId="1E70D186" w14:textId="77777777" w:rsidR="000C241C" w:rsidRPr="00226C2C" w:rsidRDefault="000C241C" w:rsidP="002D614B">
            <w:pPr>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Sport Vouchers (issued twice per year - follow the link below)</w:t>
            </w:r>
          </w:p>
          <w:p w14:paraId="6922CA35" w14:textId="77777777" w:rsidR="000C241C" w:rsidRPr="00226C2C" w:rsidRDefault="000C241C" w:rsidP="002D614B">
            <w:pPr>
              <w:jc w:val="both"/>
              <w:rPr>
                <w:rFonts w:asciiTheme="majorHAnsi" w:hAnsiTheme="majorHAnsi" w:cstheme="majorHAnsi"/>
                <w:b/>
                <w:color w:val="008BBC"/>
                <w:sz w:val="20"/>
                <w:szCs w:val="24"/>
                <w:lang w:val="en-US"/>
              </w:rPr>
            </w:pPr>
            <w:hyperlink r:id="rId8" w:history="1">
              <w:r w:rsidRPr="00226C2C">
                <w:rPr>
                  <w:rStyle w:val="Hyperlink"/>
                  <w:rFonts w:asciiTheme="majorHAnsi" w:hAnsiTheme="majorHAnsi" w:cstheme="majorHAnsi"/>
                  <w:b/>
                  <w:sz w:val="20"/>
                  <w:szCs w:val="24"/>
                  <w:lang w:val="en-US"/>
                </w:rPr>
                <w:t>https://nt.gov.au/leisure/sport/sport-and-swim-vouchers/sport-voucher-scheme-urban/get-sport-vouchers-for-your-child</w:t>
              </w:r>
            </w:hyperlink>
          </w:p>
          <w:p w14:paraId="76B44CDC" w14:textId="77777777" w:rsidR="000C241C" w:rsidRPr="00226C2C" w:rsidRDefault="000C241C" w:rsidP="002D614B">
            <w:pPr>
              <w:jc w:val="both"/>
              <w:rPr>
                <w:rFonts w:asciiTheme="majorHAnsi" w:hAnsiTheme="majorHAnsi" w:cstheme="majorHAnsi"/>
                <w:b/>
                <w:color w:val="008BBC"/>
                <w:sz w:val="20"/>
                <w:szCs w:val="24"/>
                <w:lang w:val="en-US"/>
              </w:rPr>
            </w:pPr>
          </w:p>
        </w:tc>
      </w:tr>
    </w:tbl>
    <w:p w14:paraId="4D862F66" w14:textId="77777777" w:rsidR="000C241C" w:rsidRPr="00226C2C" w:rsidRDefault="000C241C" w:rsidP="000C241C">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lastRenderedPageBreak/>
        <w:t>Unpaid Fees</w:t>
      </w:r>
    </w:p>
    <w:p w14:paraId="2FD52EDA" w14:textId="77777777" w:rsidR="000C241C" w:rsidRPr="00226C2C" w:rsidRDefault="000C241C" w:rsidP="000C241C">
      <w:pPr>
        <w:pStyle w:val="Default"/>
        <w:numPr>
          <w:ilvl w:val="0"/>
          <w:numId w:val="7"/>
        </w:numPr>
        <w:jc w:val="both"/>
        <w:rPr>
          <w:rFonts w:asciiTheme="majorHAnsi" w:hAnsiTheme="majorHAnsi" w:cstheme="majorHAnsi"/>
          <w:color w:val="000000" w:themeColor="text1"/>
        </w:rPr>
      </w:pPr>
      <w:r w:rsidRPr="00226C2C">
        <w:rPr>
          <w:rFonts w:asciiTheme="majorHAnsi" w:hAnsiTheme="majorHAnsi" w:cstheme="majorHAnsi"/>
          <w:color w:val="000000" w:themeColor="text1"/>
        </w:rPr>
        <w:t xml:space="preserve">An email reminder notice will be issued during each week of term for any outstanding fees. </w:t>
      </w:r>
    </w:p>
    <w:p w14:paraId="20733006" w14:textId="77777777" w:rsidR="000C241C" w:rsidRPr="00226C2C" w:rsidRDefault="000C241C" w:rsidP="000C241C">
      <w:pPr>
        <w:pStyle w:val="Default"/>
        <w:numPr>
          <w:ilvl w:val="0"/>
          <w:numId w:val="2"/>
        </w:numPr>
        <w:ind w:left="426"/>
        <w:jc w:val="both"/>
        <w:rPr>
          <w:rFonts w:asciiTheme="majorHAnsi" w:hAnsiTheme="majorHAnsi" w:cstheme="majorHAnsi"/>
          <w:color w:val="000000" w:themeColor="text1"/>
        </w:rPr>
      </w:pPr>
      <w:r w:rsidRPr="00226C2C">
        <w:rPr>
          <w:rFonts w:asciiTheme="majorHAnsi" w:hAnsiTheme="majorHAnsi" w:cstheme="majorHAnsi"/>
          <w:color w:val="000000" w:themeColor="text1"/>
        </w:rPr>
        <w:t xml:space="preserve">If payment has not been finalised within three weeks, we will be required to </w:t>
      </w:r>
      <w:r>
        <w:rPr>
          <w:rFonts w:asciiTheme="majorHAnsi" w:hAnsiTheme="majorHAnsi" w:cstheme="majorHAnsi"/>
          <w:color w:val="000000" w:themeColor="text1"/>
        </w:rPr>
        <w:t xml:space="preserve">discontinue </w:t>
      </w:r>
      <w:r w:rsidRPr="00226C2C">
        <w:rPr>
          <w:rFonts w:asciiTheme="majorHAnsi" w:hAnsiTheme="majorHAnsi" w:cstheme="majorHAnsi"/>
          <w:color w:val="000000" w:themeColor="text1"/>
        </w:rPr>
        <w:t xml:space="preserve">your child’s placement at the Centre. You will receive a final written notice informing you of our decision. </w:t>
      </w:r>
    </w:p>
    <w:p w14:paraId="7E060CF3" w14:textId="77777777" w:rsidR="000C241C" w:rsidRPr="00226C2C" w:rsidRDefault="000C241C" w:rsidP="000C241C">
      <w:pPr>
        <w:spacing w:after="120" w:line="257" w:lineRule="auto"/>
        <w:jc w:val="both"/>
        <w:rPr>
          <w:rFonts w:asciiTheme="majorHAnsi" w:hAnsiTheme="majorHAnsi" w:cstheme="majorHAnsi"/>
          <w:b/>
          <w:color w:val="008BBC"/>
          <w:sz w:val="24"/>
          <w:szCs w:val="24"/>
          <w:lang w:val="en-US"/>
        </w:rPr>
      </w:pPr>
    </w:p>
    <w:p w14:paraId="492BBE03" w14:textId="77777777" w:rsidR="000C241C" w:rsidRPr="00226C2C" w:rsidRDefault="000C241C" w:rsidP="000C241C">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Financial Difficulties</w:t>
      </w:r>
    </w:p>
    <w:p w14:paraId="2E255D1F" w14:textId="77777777" w:rsidR="000C241C" w:rsidRPr="00226C2C" w:rsidRDefault="000C241C" w:rsidP="000C241C">
      <w:pPr>
        <w:pStyle w:val="ListParagraph"/>
        <w:numPr>
          <w:ilvl w:val="0"/>
          <w:numId w:val="2"/>
        </w:numPr>
        <w:autoSpaceDE w:val="0"/>
        <w:autoSpaceDN w:val="0"/>
        <w:adjustRightInd w:val="0"/>
        <w:ind w:left="426"/>
        <w:jc w:val="both"/>
        <w:rPr>
          <w:rFonts w:asciiTheme="majorHAnsi" w:hAnsiTheme="majorHAnsi" w:cstheme="majorHAnsi"/>
          <w:color w:val="000000" w:themeColor="text1"/>
          <w:sz w:val="24"/>
          <w:szCs w:val="24"/>
        </w:rPr>
      </w:pPr>
      <w:r w:rsidRPr="00226C2C">
        <w:rPr>
          <w:rFonts w:asciiTheme="majorHAnsi" w:hAnsiTheme="majorHAnsi" w:cstheme="majorHAnsi"/>
          <w:color w:val="000000" w:themeColor="text1"/>
          <w:sz w:val="24"/>
          <w:szCs w:val="24"/>
        </w:rPr>
        <w:t xml:space="preserve">Our Centre recognises that from time to time we can all find ourselves in financial difficulty. If you are experiencing difficulties, please come and talk with us as a suitable payment plan may be arranged with authorisation of the Darwin Languages Centre Principal. This will be reviewed on a </w:t>
      </w:r>
      <w:proofErr w:type="gramStart"/>
      <w:r w:rsidRPr="00226C2C">
        <w:rPr>
          <w:rFonts w:asciiTheme="majorHAnsi" w:hAnsiTheme="majorHAnsi" w:cstheme="majorHAnsi"/>
          <w:color w:val="000000" w:themeColor="text1"/>
          <w:sz w:val="24"/>
          <w:szCs w:val="24"/>
        </w:rPr>
        <w:t>case by case</w:t>
      </w:r>
      <w:proofErr w:type="gramEnd"/>
      <w:r w:rsidRPr="00226C2C">
        <w:rPr>
          <w:rFonts w:asciiTheme="majorHAnsi" w:hAnsiTheme="majorHAnsi" w:cstheme="majorHAnsi"/>
          <w:color w:val="000000" w:themeColor="text1"/>
          <w:sz w:val="24"/>
          <w:szCs w:val="24"/>
        </w:rPr>
        <w:t xml:space="preserve"> basis.   </w:t>
      </w:r>
    </w:p>
    <w:p w14:paraId="6A72348B" w14:textId="77777777" w:rsidR="000C241C" w:rsidRPr="00226C2C" w:rsidRDefault="000C241C" w:rsidP="000C241C">
      <w:pPr>
        <w:spacing w:after="0"/>
        <w:jc w:val="both"/>
        <w:rPr>
          <w:rFonts w:asciiTheme="majorHAnsi" w:hAnsiTheme="majorHAnsi" w:cstheme="majorHAnsi"/>
          <w:b/>
          <w:color w:val="000000" w:themeColor="text1"/>
          <w:sz w:val="24"/>
          <w:szCs w:val="24"/>
          <w:lang w:val="en-US"/>
        </w:rPr>
      </w:pPr>
    </w:p>
    <w:p w14:paraId="3A56A0DF" w14:textId="77777777" w:rsidR="000C241C" w:rsidRPr="00226C2C" w:rsidRDefault="000C241C" w:rsidP="000C241C">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Darwin Languages Fees Schedule</w:t>
      </w:r>
    </w:p>
    <w:p w14:paraId="286665D4" w14:textId="77777777" w:rsidR="000C241C" w:rsidRPr="00226C2C" w:rsidRDefault="000C241C" w:rsidP="000C241C">
      <w:pPr>
        <w:pStyle w:val="ListParagraph"/>
        <w:numPr>
          <w:ilvl w:val="0"/>
          <w:numId w:val="2"/>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Darwin Languages Centre fees per school term, per language </w:t>
      </w:r>
      <w:r>
        <w:rPr>
          <w:rFonts w:asciiTheme="majorHAnsi" w:hAnsiTheme="majorHAnsi" w:cstheme="majorHAnsi"/>
          <w:color w:val="000000" w:themeColor="text1"/>
          <w:sz w:val="24"/>
          <w:szCs w:val="24"/>
          <w:lang w:val="en-US"/>
        </w:rPr>
        <w:t xml:space="preserve">are </w:t>
      </w:r>
      <w:r w:rsidRPr="00226C2C">
        <w:rPr>
          <w:rFonts w:asciiTheme="majorHAnsi" w:hAnsiTheme="majorHAnsi" w:cstheme="majorHAnsi"/>
          <w:color w:val="000000" w:themeColor="text1"/>
          <w:sz w:val="24"/>
          <w:szCs w:val="24"/>
          <w:lang w:val="en-US"/>
        </w:rPr>
        <w:t>$1</w:t>
      </w:r>
      <w:r>
        <w:rPr>
          <w:rFonts w:asciiTheme="majorHAnsi" w:hAnsiTheme="majorHAnsi" w:cstheme="majorHAnsi"/>
          <w:color w:val="000000" w:themeColor="text1"/>
          <w:sz w:val="24"/>
          <w:szCs w:val="24"/>
          <w:lang w:val="en-US"/>
        </w:rPr>
        <w:t>8</w:t>
      </w:r>
      <w:r w:rsidRPr="00226C2C">
        <w:rPr>
          <w:rFonts w:asciiTheme="majorHAnsi" w:hAnsiTheme="majorHAnsi" w:cstheme="majorHAnsi"/>
          <w:color w:val="000000" w:themeColor="text1"/>
          <w:sz w:val="24"/>
          <w:szCs w:val="24"/>
          <w:lang w:val="en-US"/>
        </w:rPr>
        <w:t>0.00, unless otherwise stated.</w:t>
      </w:r>
    </w:p>
    <w:p w14:paraId="7B5D2F2F" w14:textId="77777777" w:rsidR="000C241C" w:rsidRPr="00226C2C" w:rsidRDefault="000C241C" w:rsidP="000C241C">
      <w:pPr>
        <w:pStyle w:val="ListParagraph"/>
        <w:numPr>
          <w:ilvl w:val="0"/>
          <w:numId w:val="2"/>
        </w:numPr>
        <w:spacing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Fees are based on a term rate not a </w:t>
      </w:r>
      <w:proofErr w:type="gramStart"/>
      <w:r w:rsidRPr="00226C2C">
        <w:rPr>
          <w:rFonts w:asciiTheme="majorHAnsi" w:hAnsiTheme="majorHAnsi" w:cstheme="majorHAnsi"/>
          <w:color w:val="000000" w:themeColor="text1"/>
          <w:sz w:val="24"/>
          <w:szCs w:val="24"/>
          <w:lang w:val="en-US"/>
        </w:rPr>
        <w:t>week by week</w:t>
      </w:r>
      <w:proofErr w:type="gramEnd"/>
      <w:r w:rsidRPr="00226C2C">
        <w:rPr>
          <w:rFonts w:asciiTheme="majorHAnsi" w:hAnsiTheme="majorHAnsi" w:cstheme="majorHAnsi"/>
          <w:color w:val="000000" w:themeColor="text1"/>
          <w:sz w:val="24"/>
          <w:szCs w:val="24"/>
          <w:lang w:val="en-US"/>
        </w:rPr>
        <w:t xml:space="preserve"> rate (no pro-rata) unless otherwise stated.</w:t>
      </w:r>
    </w:p>
    <w:p w14:paraId="40E80E9E" w14:textId="77777777" w:rsidR="000C241C" w:rsidRPr="00226C2C" w:rsidRDefault="000C241C" w:rsidP="000C241C">
      <w:pPr>
        <w:spacing w:after="0"/>
        <w:ind w:left="66"/>
        <w:jc w:val="both"/>
        <w:rPr>
          <w:rFonts w:asciiTheme="majorHAnsi" w:hAnsiTheme="majorHAnsi" w:cstheme="majorHAnsi"/>
          <w:color w:val="000000" w:themeColor="text1"/>
          <w:sz w:val="24"/>
          <w:szCs w:val="24"/>
          <w:lang w:val="en-US"/>
        </w:rPr>
      </w:pPr>
    </w:p>
    <w:p w14:paraId="218596A5" w14:textId="77777777" w:rsidR="000C241C" w:rsidRPr="00226C2C" w:rsidRDefault="000C241C" w:rsidP="000C241C">
      <w:pPr>
        <w:spacing w:after="120" w:line="257" w:lineRule="auto"/>
        <w:ind w:left="357" w:hanging="357"/>
        <w:jc w:val="both"/>
        <w:rPr>
          <w:rFonts w:asciiTheme="majorHAnsi" w:hAnsiTheme="majorHAnsi" w:cstheme="majorHAnsi"/>
          <w:b/>
          <w:color w:val="000000" w:themeColor="text1"/>
          <w:sz w:val="24"/>
          <w:szCs w:val="24"/>
          <w:lang w:val="en-US"/>
        </w:rPr>
      </w:pPr>
      <w:r w:rsidRPr="00226C2C">
        <w:rPr>
          <w:rFonts w:asciiTheme="majorHAnsi" w:hAnsiTheme="majorHAnsi" w:cstheme="majorHAnsi"/>
          <w:b/>
          <w:color w:val="008BBC"/>
          <w:sz w:val="24"/>
          <w:szCs w:val="24"/>
          <w:lang w:val="en-US"/>
        </w:rPr>
        <w:t>Optional extras</w:t>
      </w:r>
      <w:r w:rsidRPr="00226C2C">
        <w:rPr>
          <w:rFonts w:asciiTheme="majorHAnsi" w:hAnsiTheme="majorHAnsi" w:cstheme="majorHAnsi"/>
          <w:b/>
          <w:color w:val="000000" w:themeColor="text1"/>
          <w:sz w:val="24"/>
          <w:szCs w:val="24"/>
          <w:lang w:val="en-US"/>
        </w:rPr>
        <w:t xml:space="preserve"> </w:t>
      </w:r>
      <w:r w:rsidRPr="00226C2C">
        <w:rPr>
          <w:rFonts w:asciiTheme="majorHAnsi" w:hAnsiTheme="majorHAnsi" w:cstheme="majorHAnsi"/>
          <w:color w:val="000000" w:themeColor="text1"/>
          <w:sz w:val="24"/>
          <w:szCs w:val="24"/>
          <w:lang w:val="en-US"/>
        </w:rPr>
        <w:t>(adjusted for public holidays, no pro-rata)</w:t>
      </w:r>
    </w:p>
    <w:p w14:paraId="1CF10A37" w14:textId="77777777" w:rsidR="000C241C" w:rsidRPr="00226C2C" w:rsidRDefault="000C241C" w:rsidP="000C241C">
      <w:pPr>
        <w:pStyle w:val="ListParagraph"/>
        <w:numPr>
          <w:ilvl w:val="0"/>
          <w:numId w:val="6"/>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After school transport service to Darwin Languages Centre (if available) is $</w:t>
      </w:r>
      <w:r>
        <w:rPr>
          <w:rFonts w:asciiTheme="majorHAnsi" w:hAnsiTheme="majorHAnsi" w:cstheme="majorHAnsi"/>
          <w:color w:val="000000" w:themeColor="text1"/>
          <w:sz w:val="24"/>
          <w:szCs w:val="24"/>
          <w:lang w:val="en-US"/>
        </w:rPr>
        <w:t>7</w:t>
      </w:r>
      <w:r w:rsidRPr="00226C2C">
        <w:rPr>
          <w:rFonts w:asciiTheme="majorHAnsi" w:hAnsiTheme="majorHAnsi" w:cstheme="majorHAnsi"/>
          <w:color w:val="000000" w:themeColor="text1"/>
          <w:sz w:val="24"/>
          <w:szCs w:val="24"/>
          <w:lang w:val="en-US"/>
        </w:rPr>
        <w:t>.50 per week subject to public holidays.</w:t>
      </w:r>
    </w:p>
    <w:p w14:paraId="6621A463" w14:textId="77777777" w:rsidR="000C241C" w:rsidRPr="00226C2C" w:rsidRDefault="000C241C" w:rsidP="000C241C">
      <w:pPr>
        <w:pStyle w:val="ListParagraph"/>
        <w:numPr>
          <w:ilvl w:val="0"/>
          <w:numId w:val="2"/>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One sausage in bread with sauce and a Popper is $3.50 per week.</w:t>
      </w:r>
    </w:p>
    <w:p w14:paraId="33AC63F3" w14:textId="77777777" w:rsidR="000C241C" w:rsidRPr="00226C2C" w:rsidRDefault="000C241C" w:rsidP="000C241C">
      <w:pPr>
        <w:pStyle w:val="ListParagraph"/>
        <w:ind w:left="426"/>
        <w:jc w:val="both"/>
        <w:rPr>
          <w:rFonts w:asciiTheme="majorHAnsi" w:hAnsiTheme="majorHAnsi" w:cstheme="majorHAnsi"/>
          <w:color w:val="000000" w:themeColor="text1"/>
          <w:sz w:val="24"/>
          <w:szCs w:val="24"/>
          <w:lang w:val="en-US"/>
        </w:rPr>
      </w:pPr>
    </w:p>
    <w:p w14:paraId="77833006" w14:textId="77777777" w:rsidR="000C241C" w:rsidRPr="00226C2C" w:rsidRDefault="000C241C" w:rsidP="000C241C">
      <w:pPr>
        <w:pStyle w:val="ListParagraph"/>
        <w:ind w:left="0"/>
        <w:jc w:val="both"/>
        <w:rPr>
          <w:rFonts w:asciiTheme="majorHAnsi" w:hAnsiTheme="majorHAnsi" w:cstheme="majorHAnsi"/>
          <w:color w:val="000000" w:themeColor="text1"/>
          <w:sz w:val="24"/>
          <w:szCs w:val="24"/>
          <w:lang w:val="en-US"/>
        </w:rPr>
      </w:pPr>
      <w:r w:rsidRPr="00226C2C">
        <w:rPr>
          <w:rFonts w:asciiTheme="majorHAnsi" w:hAnsiTheme="majorHAnsi" w:cstheme="majorHAnsi"/>
          <w:b/>
          <w:color w:val="000000" w:themeColor="text1"/>
          <w:sz w:val="24"/>
          <w:szCs w:val="24"/>
          <w:lang w:val="en-US"/>
        </w:rPr>
        <w:t>Please note:</w:t>
      </w:r>
      <w:r w:rsidRPr="00226C2C">
        <w:rPr>
          <w:rFonts w:asciiTheme="majorHAnsi" w:hAnsiTheme="majorHAnsi" w:cstheme="majorHAnsi"/>
          <w:color w:val="000000" w:themeColor="text1"/>
          <w:sz w:val="24"/>
          <w:szCs w:val="24"/>
          <w:lang w:val="en-US"/>
        </w:rPr>
        <w:t xml:space="preserve"> Bus &amp; BBQ payments must be paid within the first week of term or upon enrolment. </w:t>
      </w:r>
    </w:p>
    <w:p w14:paraId="7ED652B5" w14:textId="77777777" w:rsidR="000C241C" w:rsidRPr="00226C2C" w:rsidRDefault="000C241C" w:rsidP="000C241C">
      <w:pPr>
        <w:pStyle w:val="ListParagraph"/>
        <w:ind w:left="426"/>
        <w:jc w:val="both"/>
        <w:rPr>
          <w:rFonts w:asciiTheme="majorHAnsi" w:hAnsiTheme="majorHAnsi" w:cstheme="majorHAnsi"/>
          <w:b/>
          <w:color w:val="008BBC"/>
          <w:sz w:val="24"/>
          <w:szCs w:val="24"/>
          <w:lang w:val="en-US"/>
        </w:rPr>
      </w:pPr>
    </w:p>
    <w:p w14:paraId="7F2FE5C2" w14:textId="77777777" w:rsidR="000C241C" w:rsidRPr="00226C2C" w:rsidRDefault="000C241C" w:rsidP="000C241C">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Refund of Fees</w:t>
      </w:r>
    </w:p>
    <w:p w14:paraId="6B8E34FE" w14:textId="77777777" w:rsidR="000C241C" w:rsidRPr="00226C2C" w:rsidRDefault="000C241C" w:rsidP="000C241C">
      <w:pPr>
        <w:pStyle w:val="ListParagraph"/>
        <w:numPr>
          <w:ilvl w:val="0"/>
          <w:numId w:val="2"/>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If you choose to withdraw your child / children once they have commenced classes for the term, Darwin Languages Centre will not offer a refund. </w:t>
      </w:r>
    </w:p>
    <w:p w14:paraId="4993D54E" w14:textId="77777777" w:rsidR="000C241C" w:rsidRPr="00226C2C" w:rsidRDefault="000C241C" w:rsidP="000C241C">
      <w:pPr>
        <w:pStyle w:val="ListParagraph"/>
        <w:numPr>
          <w:ilvl w:val="0"/>
          <w:numId w:val="2"/>
        </w:numPr>
        <w:spacing w:after="160"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In the event of an accident or serious illness, application may be made to transfer the payment to the following term/year. </w:t>
      </w:r>
    </w:p>
    <w:p w14:paraId="476AF3DE" w14:textId="77777777" w:rsidR="000C241C" w:rsidRPr="00226C2C" w:rsidRDefault="000C241C" w:rsidP="000C241C">
      <w:pPr>
        <w:pStyle w:val="ListParagraph"/>
        <w:numPr>
          <w:ilvl w:val="0"/>
          <w:numId w:val="2"/>
        </w:numPr>
        <w:spacing w:line="256" w:lineRule="auto"/>
        <w:ind w:left="426"/>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If classes are cancelled, you will be notified of any cancellations and your paid fees will be refunded from the date of cancellation.</w:t>
      </w:r>
    </w:p>
    <w:p w14:paraId="6D1A6004" w14:textId="77777777" w:rsidR="000C241C" w:rsidRPr="00226C2C" w:rsidRDefault="000C241C" w:rsidP="000C241C">
      <w:pPr>
        <w:spacing w:after="0"/>
        <w:jc w:val="both"/>
        <w:rPr>
          <w:rFonts w:asciiTheme="majorHAnsi" w:hAnsiTheme="majorHAnsi" w:cstheme="majorHAnsi"/>
          <w:color w:val="000000" w:themeColor="text1"/>
          <w:sz w:val="24"/>
          <w:szCs w:val="24"/>
          <w:lang w:val="en-US"/>
        </w:rPr>
      </w:pPr>
    </w:p>
    <w:p w14:paraId="27E26786" w14:textId="77777777" w:rsidR="000C241C" w:rsidRPr="00226C2C" w:rsidRDefault="000C241C" w:rsidP="000C241C">
      <w:pPr>
        <w:spacing w:after="120" w:line="257" w:lineRule="auto"/>
        <w:jc w:val="both"/>
        <w:rPr>
          <w:rFonts w:asciiTheme="majorHAnsi" w:hAnsiTheme="majorHAnsi" w:cstheme="majorHAnsi"/>
          <w:b/>
          <w:color w:val="008BBC"/>
          <w:sz w:val="24"/>
          <w:szCs w:val="24"/>
          <w:lang w:val="en-US"/>
        </w:rPr>
      </w:pPr>
      <w:r w:rsidRPr="00226C2C">
        <w:rPr>
          <w:rFonts w:asciiTheme="majorHAnsi" w:hAnsiTheme="majorHAnsi" w:cstheme="majorHAnsi"/>
          <w:b/>
          <w:color w:val="008BBC"/>
          <w:sz w:val="24"/>
          <w:szCs w:val="24"/>
          <w:lang w:val="en-US"/>
        </w:rPr>
        <w:t xml:space="preserve">Parent/Guardian Acknowledgement </w:t>
      </w:r>
    </w:p>
    <w:p w14:paraId="33AA5313" w14:textId="77777777" w:rsidR="000C241C" w:rsidRPr="00226C2C" w:rsidRDefault="000C241C" w:rsidP="000C241C">
      <w:pPr>
        <w:spacing w:after="120" w:line="257" w:lineRule="auto"/>
        <w:jc w:val="both"/>
        <w:rPr>
          <w:rFonts w:asciiTheme="majorHAnsi" w:hAnsiTheme="majorHAnsi" w:cstheme="majorHAnsi"/>
          <w:b/>
          <w:color w:val="000000" w:themeColor="text1"/>
          <w:sz w:val="24"/>
          <w:szCs w:val="24"/>
          <w:lang w:val="en-US"/>
        </w:rPr>
      </w:pPr>
      <w:r w:rsidRPr="00226C2C">
        <w:rPr>
          <w:rFonts w:asciiTheme="majorHAnsi" w:hAnsiTheme="majorHAnsi" w:cstheme="majorHAnsi"/>
          <w:b/>
          <w:color w:val="000000" w:themeColor="text1"/>
          <w:sz w:val="24"/>
          <w:szCs w:val="24"/>
          <w:lang w:val="en-US"/>
        </w:rPr>
        <w:t>On signing the student enrolment form you accept that:</w:t>
      </w:r>
    </w:p>
    <w:p w14:paraId="2841E01D" w14:textId="77777777" w:rsidR="000C241C" w:rsidRPr="00226C2C" w:rsidRDefault="000C241C" w:rsidP="000C241C">
      <w:pPr>
        <w:pStyle w:val="ListParagraph"/>
        <w:numPr>
          <w:ilvl w:val="0"/>
          <w:numId w:val="8"/>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The information above that has been provided to you by the Darwin Languages Centre. </w:t>
      </w:r>
    </w:p>
    <w:p w14:paraId="023F74B5" w14:textId="77777777" w:rsidR="000C241C" w:rsidRPr="00226C2C" w:rsidRDefault="000C241C" w:rsidP="000C241C">
      <w:pPr>
        <w:pStyle w:val="ListParagraph"/>
        <w:numPr>
          <w:ilvl w:val="0"/>
          <w:numId w:val="8"/>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That the fees for your child/children’s enrolment at Darwin Languages Centre are paid within 7 days of receiving an invoice.</w:t>
      </w:r>
    </w:p>
    <w:p w14:paraId="576CF1C2" w14:textId="77777777" w:rsidR="000C241C" w:rsidRPr="00226C2C" w:rsidRDefault="000C241C" w:rsidP="000C241C">
      <w:pPr>
        <w:pStyle w:val="ListParagraph"/>
        <w:numPr>
          <w:ilvl w:val="0"/>
          <w:numId w:val="8"/>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Darwin Languages Centre will advise you three weeks after the term commences if fees are overdue.</w:t>
      </w:r>
    </w:p>
    <w:p w14:paraId="09838D8D" w14:textId="77777777" w:rsidR="000C241C" w:rsidRPr="00226C2C" w:rsidRDefault="000C241C" w:rsidP="000C241C">
      <w:pPr>
        <w:pStyle w:val="ListParagraph"/>
        <w:numPr>
          <w:ilvl w:val="0"/>
          <w:numId w:val="8"/>
        </w:numPr>
        <w:spacing w:after="160" w:line="256" w:lineRule="auto"/>
        <w:jc w:val="both"/>
        <w:rPr>
          <w:rFonts w:asciiTheme="majorHAnsi" w:hAnsiTheme="majorHAnsi" w:cstheme="majorHAnsi"/>
          <w:color w:val="000000" w:themeColor="text1"/>
          <w:sz w:val="24"/>
          <w:szCs w:val="24"/>
          <w:lang w:val="en-US"/>
        </w:rPr>
      </w:pPr>
      <w:r w:rsidRPr="00226C2C">
        <w:rPr>
          <w:rFonts w:asciiTheme="majorHAnsi" w:hAnsiTheme="majorHAnsi" w:cstheme="majorHAnsi"/>
          <w:color w:val="000000" w:themeColor="text1"/>
          <w:sz w:val="24"/>
          <w:szCs w:val="24"/>
          <w:lang w:val="en-US"/>
        </w:rPr>
        <w:t xml:space="preserve">You understand that your child’s/children’s place may be </w:t>
      </w:r>
      <w:r>
        <w:rPr>
          <w:rFonts w:asciiTheme="majorHAnsi" w:hAnsiTheme="majorHAnsi" w:cstheme="majorHAnsi"/>
          <w:color w:val="000000" w:themeColor="text1"/>
          <w:sz w:val="24"/>
          <w:szCs w:val="24"/>
          <w:lang w:val="en-US"/>
        </w:rPr>
        <w:t>discontinued</w:t>
      </w:r>
      <w:r w:rsidRPr="00226C2C">
        <w:rPr>
          <w:rFonts w:asciiTheme="majorHAnsi" w:hAnsiTheme="majorHAnsi" w:cstheme="majorHAnsi"/>
          <w:color w:val="000000" w:themeColor="text1"/>
          <w:sz w:val="24"/>
          <w:szCs w:val="24"/>
          <w:lang w:val="en-US"/>
        </w:rPr>
        <w:t xml:space="preserve"> </w:t>
      </w:r>
      <w:proofErr w:type="gramStart"/>
      <w:r w:rsidRPr="00226C2C">
        <w:rPr>
          <w:rFonts w:asciiTheme="majorHAnsi" w:hAnsiTheme="majorHAnsi" w:cstheme="majorHAnsi"/>
          <w:color w:val="000000" w:themeColor="text1"/>
          <w:sz w:val="24"/>
          <w:szCs w:val="24"/>
          <w:lang w:val="en-US"/>
        </w:rPr>
        <w:t>as a result of</w:t>
      </w:r>
      <w:proofErr w:type="gramEnd"/>
      <w:r w:rsidRPr="00226C2C">
        <w:rPr>
          <w:rFonts w:asciiTheme="majorHAnsi" w:hAnsiTheme="majorHAnsi" w:cstheme="majorHAnsi"/>
          <w:color w:val="000000" w:themeColor="text1"/>
          <w:sz w:val="24"/>
          <w:szCs w:val="24"/>
          <w:lang w:val="en-US"/>
        </w:rPr>
        <w:t xml:space="preserve"> unpaid term fees.</w:t>
      </w:r>
    </w:p>
    <w:p w14:paraId="16DA1E2F" w14:textId="77777777" w:rsidR="000C241C" w:rsidRPr="00132BFD" w:rsidRDefault="000C241C" w:rsidP="000C241C">
      <w:pPr>
        <w:widowControl w:val="0"/>
        <w:tabs>
          <w:tab w:val="left" w:pos="426"/>
        </w:tabs>
        <w:spacing w:after="0" w:line="240" w:lineRule="auto"/>
        <w:rPr>
          <w:rFonts w:eastAsia="Times New Roman" w:cstheme="minorHAnsi"/>
        </w:rPr>
      </w:pPr>
    </w:p>
    <w:p w14:paraId="48C4C13F" w14:textId="77777777" w:rsidR="000C241C" w:rsidRPr="00132BFD" w:rsidRDefault="000C241C" w:rsidP="000C241C">
      <w:pPr>
        <w:widowControl w:val="0"/>
        <w:tabs>
          <w:tab w:val="left" w:pos="426"/>
        </w:tabs>
        <w:spacing w:after="0" w:line="240" w:lineRule="auto"/>
        <w:rPr>
          <w:rFonts w:eastAsia="Times New Roman" w:cstheme="minorHAnsi"/>
        </w:rPr>
      </w:pPr>
    </w:p>
    <w:p w14:paraId="3F36755D" w14:textId="77777777" w:rsidR="000C241C" w:rsidRPr="00FE1272" w:rsidRDefault="000C241C" w:rsidP="000C241C">
      <w:pPr>
        <w:jc w:val="both"/>
        <w:rPr>
          <w:rFonts w:cstheme="minorHAnsi"/>
          <w:color w:val="000000" w:themeColor="text1"/>
          <w:sz w:val="24"/>
          <w:szCs w:val="24"/>
          <w:lang w:val="en-US"/>
        </w:rPr>
      </w:pPr>
    </w:p>
    <w:p w14:paraId="44710E84" w14:textId="77777777" w:rsidR="007951D9" w:rsidRDefault="007951D9"/>
    <w:sectPr w:rsidR="007951D9" w:rsidSect="000C24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68pt;height:768pt" o:bullet="t">
        <v:imagedata r:id="rId1" o:title="Creative-Tail-People-women"/>
      </v:shape>
    </w:pict>
  </w:numPicBullet>
  <w:numPicBullet w:numPicBulletId="1">
    <w:pict>
      <v:shape id="_x0000_i1039" type="#_x0000_t75" style="width:1014.75pt;height:897.75pt" o:bullet="t">
        <v:imagedata r:id="rId2" o:title="1455185417[1]"/>
      </v:shape>
    </w:pict>
  </w:numPicBullet>
  <w:numPicBullet w:numPicBulletId="2">
    <w:pict>
      <v:shape id="_x0000_i1040" type="#_x0000_t75" style="width:431.25pt;height:425.25pt" o:bullet="t">
        <v:imagedata r:id="rId3" o:title="phone_logo[1]"/>
      </v:shape>
    </w:pict>
  </w:numPicBullet>
  <w:abstractNum w:abstractNumId="0" w15:restartNumberingAfterBreak="0">
    <w:nsid w:val="008E6FE8"/>
    <w:multiLevelType w:val="hybridMultilevel"/>
    <w:tmpl w:val="286C1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6A5C3C"/>
    <w:multiLevelType w:val="hybridMultilevel"/>
    <w:tmpl w:val="5A8AB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373BD0"/>
    <w:multiLevelType w:val="hybridMultilevel"/>
    <w:tmpl w:val="CF3CE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83488"/>
    <w:multiLevelType w:val="hybridMultilevel"/>
    <w:tmpl w:val="0CB83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005B6D"/>
    <w:multiLevelType w:val="hybridMultilevel"/>
    <w:tmpl w:val="39D27BBE"/>
    <w:lvl w:ilvl="0" w:tplc="9B52201E">
      <w:start w:val="1"/>
      <w:numFmt w:val="bullet"/>
      <w:lvlText w:val=""/>
      <w:lvlPicBulletId w:val="0"/>
      <w:lvlJc w:val="left"/>
      <w:pPr>
        <w:ind w:left="360" w:hanging="360"/>
      </w:pPr>
      <w:rPr>
        <w:rFonts w:ascii="Symbol" w:hAnsi="Symbol" w:hint="default"/>
        <w:color w:val="auto"/>
        <w:sz w:val="104"/>
        <w:szCs w:val="10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C1122B"/>
    <w:multiLevelType w:val="hybridMultilevel"/>
    <w:tmpl w:val="AD7CE45E"/>
    <w:lvl w:ilvl="0" w:tplc="AF7231C2">
      <w:start w:val="1"/>
      <w:numFmt w:val="bullet"/>
      <w:lvlText w:val=""/>
      <w:lvlPicBulletId w:val="1"/>
      <w:lvlJc w:val="left"/>
      <w:pPr>
        <w:ind w:left="502" w:hanging="360"/>
      </w:pPr>
      <w:rPr>
        <w:rFonts w:ascii="Symbol" w:hAnsi="Symbol" w:hint="default"/>
        <w:color w:val="auto"/>
        <w:sz w:val="116"/>
        <w:szCs w:val="116"/>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42F73730"/>
    <w:multiLevelType w:val="hybridMultilevel"/>
    <w:tmpl w:val="C4DA889E"/>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7" w15:restartNumberingAfterBreak="0">
    <w:nsid w:val="62494CD6"/>
    <w:multiLevelType w:val="hybridMultilevel"/>
    <w:tmpl w:val="42CC12FC"/>
    <w:lvl w:ilvl="0" w:tplc="935A7564">
      <w:start w:val="1"/>
      <w:numFmt w:val="bullet"/>
      <w:lvlText w:val=""/>
      <w:lvlPicBulletId w:val="2"/>
      <w:lvlJc w:val="left"/>
      <w:pPr>
        <w:ind w:left="1080" w:hanging="360"/>
      </w:pPr>
      <w:rPr>
        <w:rFonts w:ascii="Symbol" w:hAnsi="Symbol" w:hint="default"/>
        <w:color w:val="auto"/>
        <w:sz w:val="68"/>
        <w:szCs w:val="6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527509">
    <w:abstractNumId w:val="3"/>
  </w:num>
  <w:num w:numId="2" w16cid:durableId="53163639">
    <w:abstractNumId w:val="0"/>
  </w:num>
  <w:num w:numId="3" w16cid:durableId="1245143302">
    <w:abstractNumId w:val="4"/>
  </w:num>
  <w:num w:numId="4" w16cid:durableId="611061490">
    <w:abstractNumId w:val="5"/>
  </w:num>
  <w:num w:numId="5" w16cid:durableId="390662403">
    <w:abstractNumId w:val="7"/>
  </w:num>
  <w:num w:numId="6" w16cid:durableId="1722631305">
    <w:abstractNumId w:val="2"/>
  </w:num>
  <w:num w:numId="7" w16cid:durableId="498616287">
    <w:abstractNumId w:val="6"/>
  </w:num>
  <w:num w:numId="8" w16cid:durableId="72183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1C"/>
    <w:rsid w:val="000C241C"/>
    <w:rsid w:val="005B3093"/>
    <w:rsid w:val="007951D9"/>
    <w:rsid w:val="00AD2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445F"/>
  <w15:chartTrackingRefBased/>
  <w15:docId w15:val="{214D39FC-657B-4D8C-8401-7F00514C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1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41C"/>
    <w:rPr>
      <w:color w:val="0563C1" w:themeColor="hyperlink"/>
      <w:u w:val="single"/>
    </w:rPr>
  </w:style>
  <w:style w:type="table" w:styleId="TableGrid">
    <w:name w:val="Table Grid"/>
    <w:basedOn w:val="TableNormal"/>
    <w:uiPriority w:val="39"/>
    <w:rsid w:val="000C24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41C"/>
    <w:pPr>
      <w:spacing w:after="0" w:line="240" w:lineRule="auto"/>
      <w:ind w:left="720"/>
      <w:contextualSpacing/>
    </w:pPr>
    <w:rPr>
      <w:rFonts w:ascii="Arial" w:eastAsia="MS Mincho" w:hAnsi="Arial" w:cs="Times New Roman"/>
      <w:sz w:val="20"/>
      <w:szCs w:val="20"/>
      <w:lang w:eastAsia="en-AU"/>
    </w:rPr>
  </w:style>
  <w:style w:type="paragraph" w:customStyle="1" w:styleId="Default">
    <w:name w:val="Default"/>
    <w:rsid w:val="000C241C"/>
    <w:pPr>
      <w:autoSpaceDE w:val="0"/>
      <w:autoSpaceDN w:val="0"/>
      <w:adjustRightInd w:val="0"/>
      <w:spacing w:after="0" w:line="240" w:lineRule="auto"/>
    </w:pPr>
    <w:rPr>
      <w:rFonts w:ascii="Symbol" w:hAnsi="Symbol" w:cs="Symbo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gov.au/leisure/sport/sport-and-swim-vouchers/sport-voucher-scheme-urban/get-sport-vouchers-for-your-child" TargetMode="External"/><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hyperlink" Target="https://education.nt.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623</Words>
  <Characters>3552</Characters>
  <Application>Microsoft Office Word</Application>
  <DocSecurity>0</DocSecurity>
  <Lines>29</Lines>
  <Paragraphs>8</Paragraphs>
  <ScaleCrop>false</ScaleCrop>
  <Company>Northern Territory Department Of Education</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Barraclough</dc:creator>
  <cp:keywords/>
  <dc:description/>
  <cp:lastModifiedBy>Lindsey Barraclough</cp:lastModifiedBy>
  <cp:revision>2</cp:revision>
  <cp:lastPrinted>2023-12-06T02:35:00Z</cp:lastPrinted>
  <dcterms:created xsi:type="dcterms:W3CDTF">2023-12-06T02:34:00Z</dcterms:created>
  <dcterms:modified xsi:type="dcterms:W3CDTF">2023-12-06T02:36:00Z</dcterms:modified>
</cp:coreProperties>
</file>